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14503" w:type="dxa"/>
        <w:tblLook w:val="04A0" w:firstRow="1" w:lastRow="0" w:firstColumn="1" w:lastColumn="0" w:noHBand="0" w:noVBand="1"/>
      </w:tblPr>
      <w:tblGrid>
        <w:gridCol w:w="4786"/>
        <w:gridCol w:w="542"/>
        <w:gridCol w:w="235"/>
        <w:gridCol w:w="3758"/>
        <w:gridCol w:w="239"/>
        <w:gridCol w:w="577"/>
        <w:gridCol w:w="4366"/>
      </w:tblGrid>
      <w:tr w:rsidR="00F33EB8" w:rsidRPr="00EC48B9" w:rsidTr="00553078">
        <w:tc>
          <w:tcPr>
            <w:tcW w:w="478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1</w:t>
            </w:r>
          </w:p>
          <w:p w:rsidR="00F33EB8" w:rsidRPr="00EC48B9" w:rsidRDefault="00F33EB8" w:rsidP="00553078">
            <w:pPr>
              <w:rPr>
                <w:b/>
              </w:rPr>
            </w:pPr>
            <w:r w:rsidRPr="00EC48B9">
              <w:rPr>
                <w:b/>
              </w:rPr>
              <w:t xml:space="preserve">Gestaltungselemente/ </w:t>
            </w:r>
            <w:r w:rsidR="00553078" w:rsidRPr="00EC48B9">
              <w:rPr>
                <w:b/>
              </w:rPr>
              <w:t>Gestaltungs</w:t>
            </w:r>
            <w:r w:rsidRPr="00EC48B9">
              <w:rPr>
                <w:b/>
              </w:rPr>
              <w:t>prinzipien</w:t>
            </w:r>
          </w:p>
        </w:tc>
        <w:tc>
          <w:tcPr>
            <w:tcW w:w="542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  <w:r w:rsidRPr="00F33EB8">
              <w:rPr>
                <w:sz w:val="20"/>
                <w:szCs w:val="20"/>
              </w:rP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F33EB8" w:rsidRDefault="00F33EB8">
            <w:pPr>
              <w:rPr>
                <w:b/>
              </w:rPr>
            </w:pPr>
          </w:p>
        </w:tc>
        <w:tc>
          <w:tcPr>
            <w:tcW w:w="3758" w:type="dxa"/>
          </w:tcPr>
          <w:p w:rsidR="00F33EB8" w:rsidRPr="00BA0EA6" w:rsidRDefault="00BA0EA6">
            <w:pPr>
              <w:rPr>
                <w:b/>
                <w:sz w:val="28"/>
                <w:szCs w:val="28"/>
              </w:rPr>
            </w:pPr>
            <w:r w:rsidRPr="00BA0EA6">
              <w:rPr>
                <w:b/>
                <w:smallCaps/>
                <w:sz w:val="28"/>
                <w:szCs w:val="28"/>
              </w:rPr>
              <w:t xml:space="preserve">Sequenzplan </w:t>
            </w:r>
            <w:r w:rsidR="00F33EB8" w:rsidRPr="00BA0EA6">
              <w:rPr>
                <w:b/>
                <w:smallCaps/>
                <w:sz w:val="28"/>
                <w:szCs w:val="28"/>
              </w:rPr>
              <w:t>1./2. Jahrgangsstufe</w:t>
            </w:r>
            <w:r w:rsidRPr="00BA0EA6">
              <w:rPr>
                <w:b/>
                <w:smallCaps/>
                <w:sz w:val="28"/>
                <w:szCs w:val="28"/>
              </w:rPr>
              <w:t xml:space="preserve"> 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F33EB8" w:rsidRPr="00F33EB8" w:rsidRDefault="00F33EB8">
            <w:pPr>
              <w:rPr>
                <w:b/>
              </w:rPr>
            </w:pPr>
          </w:p>
        </w:tc>
        <w:tc>
          <w:tcPr>
            <w:tcW w:w="577" w:type="dxa"/>
          </w:tcPr>
          <w:p w:rsidR="00F33EB8" w:rsidRPr="00F33EB8" w:rsidRDefault="00F33EB8">
            <w:pPr>
              <w:rPr>
                <w:sz w:val="20"/>
                <w:szCs w:val="20"/>
              </w:rPr>
            </w:pPr>
            <w:r w:rsidRPr="00F33EB8">
              <w:rPr>
                <w:sz w:val="20"/>
                <w:szCs w:val="20"/>
              </w:rPr>
              <w:t>UE</w:t>
            </w:r>
          </w:p>
        </w:tc>
        <w:tc>
          <w:tcPr>
            <w:tcW w:w="4366" w:type="dxa"/>
          </w:tcPr>
          <w:p w:rsidR="00F33EB8" w:rsidRPr="00EC48B9" w:rsidRDefault="00F33EB8">
            <w:pPr>
              <w:rPr>
                <w:b/>
              </w:rPr>
            </w:pPr>
            <w:r w:rsidRPr="00EC48B9">
              <w:rPr>
                <w:b/>
              </w:rPr>
              <w:t>Lernbereich 3</w:t>
            </w:r>
          </w:p>
          <w:p w:rsidR="00F33EB8" w:rsidRPr="00EC48B9" w:rsidRDefault="00553078">
            <w:pPr>
              <w:rPr>
                <w:b/>
              </w:rPr>
            </w:pPr>
            <w:r>
              <w:rPr>
                <w:b/>
              </w:rPr>
              <w:t>Arbeitstechniken/ Arbeits</w:t>
            </w:r>
            <w:r w:rsidR="00F33EB8" w:rsidRPr="00EC48B9">
              <w:rPr>
                <w:b/>
              </w:rPr>
              <w:t>abläufe</w:t>
            </w:r>
          </w:p>
        </w:tc>
      </w:tr>
      <w:tr w:rsidR="00553078" w:rsidTr="00553078">
        <w:trPr>
          <w:trHeight w:val="436"/>
        </w:trPr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Verschiedene Gestaltungselemente und Gestaltungsprinzipien unterscheiden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Pr="00EC48B9" w:rsidRDefault="00553078" w:rsidP="007C564E">
            <w:pPr>
              <w:rPr>
                <w:b/>
              </w:rPr>
            </w:pPr>
          </w:p>
        </w:tc>
        <w:tc>
          <w:tcPr>
            <w:tcW w:w="3758" w:type="dxa"/>
            <w:vMerge w:val="restart"/>
          </w:tcPr>
          <w:p w:rsidR="00553078" w:rsidRPr="00EC48B9" w:rsidRDefault="00553078" w:rsidP="007C564E">
            <w:pPr>
              <w:rPr>
                <w:b/>
              </w:rPr>
            </w:pPr>
            <w:r w:rsidRPr="00EC48B9">
              <w:rPr>
                <w:b/>
              </w:rPr>
              <w:t>Thema/Aufgabe:</w:t>
            </w:r>
            <w:r w:rsidR="00BA0EA6">
              <w:rPr>
                <w:b/>
              </w:rPr>
              <w:t xml:space="preserve"> </w:t>
            </w:r>
          </w:p>
          <w:p w:rsidR="00B34DED" w:rsidRPr="00540DAC" w:rsidRDefault="00553078" w:rsidP="00B34DED">
            <w:pPr>
              <w:rPr>
                <w:b/>
              </w:rPr>
            </w:pPr>
            <w:r w:rsidRPr="00EC48B9">
              <w:rPr>
                <w:b/>
              </w:rPr>
              <w:t>Technik:</w:t>
            </w:r>
            <w:r w:rsidR="00BA0EA6">
              <w:rPr>
                <w:b/>
              </w:rPr>
              <w:t xml:space="preserve"> </w:t>
            </w:r>
          </w:p>
          <w:p w:rsidR="00540DAC" w:rsidRPr="00540DAC" w:rsidRDefault="00540DAC" w:rsidP="00540DAC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Arbeitsprozesse beschreiben und gliedern: Vor-, Haupt- und Nacharbeit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Wirkung auf den Betrachter beschreiben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der AP-Gestaltung erkennen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Fachbegriffe verwenden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Sicherheitsregeln einhalten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Einfache Ideen entwickeln im Hinblick auf die Funktion der Gestaltung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 xml:space="preserve">Arbeitstechniken sauber, </w:t>
            </w:r>
          </w:p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gewissenhaft ausführen um beabsichtigte Funktion zu erreichen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Sich mit einfachen Fachbegriffen austauschen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 und Arbeitsprozess mit einfachen Fachbegriffen beschreiben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Mit Gestaltungselementen experimentieren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Erfahrungsaustausch, Umsetzung der Erkenntnisse bei weiteren Aufgaben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Im Hinblick auf die Wirkung der Gestaltungselemente kriteriengeleitet bewerten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Arbeitstechniken an Alltagsgegenständen erkennen und benennen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Vorlieben in Bezug auf Gestaltungselemente erkennen und zum Ausdruck bringen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Vereinbarte Verhaltensregeln einhalten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Werkstücke in Bezug auf angewendete Gestaltungsprinzipien präsentieren</w:t>
            </w:r>
          </w:p>
        </w:tc>
        <w:tc>
          <w:tcPr>
            <w:tcW w:w="542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55307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Respektvoll und wertschätzend bei der Be</w:t>
            </w:r>
            <w:r>
              <w:rPr>
                <w:sz w:val="20"/>
                <w:szCs w:val="20"/>
              </w:rPr>
              <w:t>we</w:t>
            </w:r>
            <w:r w:rsidRPr="00553078">
              <w:rPr>
                <w:sz w:val="20"/>
                <w:szCs w:val="20"/>
              </w:rPr>
              <w:t>rtung miteinander umgehen</w:t>
            </w:r>
          </w:p>
        </w:tc>
      </w:tr>
      <w:tr w:rsidR="00553078" w:rsidTr="00553078">
        <w:tc>
          <w:tcPr>
            <w:tcW w:w="478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Überlegungen und Erfahrungen beim Gestaltungsprozess schildern</w:t>
            </w:r>
          </w:p>
        </w:tc>
        <w:tc>
          <w:tcPr>
            <w:tcW w:w="542" w:type="dxa"/>
            <w:tcBorders>
              <w:bottom w:val="single" w:sz="4" w:space="0" w:color="auto"/>
            </w:tcBorders>
          </w:tcPr>
          <w:p w:rsidR="00553078" w:rsidRPr="00F33EB8" w:rsidRDefault="00553078"/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left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left w:val="nil"/>
              <w:bottom w:val="nil"/>
              <w:right w:val="nil"/>
            </w:tcBorders>
          </w:tcPr>
          <w:p w:rsidR="00553078" w:rsidRDefault="00553078"/>
        </w:tc>
      </w:tr>
      <w:tr w:rsidR="00553078" w:rsidTr="00553078">
        <w:tc>
          <w:tcPr>
            <w:tcW w:w="4786" w:type="dxa"/>
            <w:tcBorders>
              <w:left w:val="nil"/>
              <w:right w:val="nil"/>
            </w:tcBorders>
          </w:tcPr>
          <w:p w:rsidR="00553078" w:rsidRDefault="00553078"/>
        </w:tc>
        <w:tc>
          <w:tcPr>
            <w:tcW w:w="542" w:type="dxa"/>
            <w:tcBorders>
              <w:left w:val="nil"/>
              <w:right w:val="nil"/>
            </w:tcBorders>
          </w:tcPr>
          <w:p w:rsidR="00553078" w:rsidRPr="00F33EB8" w:rsidRDefault="00553078"/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  <w:right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  <w:tcBorders>
              <w:top w:val="nil"/>
              <w:left w:val="nil"/>
              <w:right w:val="nil"/>
            </w:tcBorders>
          </w:tcPr>
          <w:p w:rsidR="00553078" w:rsidRPr="00F33EB8" w:rsidRDefault="0055307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nil"/>
              <w:left w:val="nil"/>
              <w:right w:val="nil"/>
            </w:tcBorders>
          </w:tcPr>
          <w:p w:rsidR="00553078" w:rsidRDefault="00553078"/>
        </w:tc>
      </w:tr>
      <w:tr w:rsidR="00553078" w:rsidTr="00553078">
        <w:tc>
          <w:tcPr>
            <w:tcW w:w="4786" w:type="dxa"/>
          </w:tcPr>
          <w:p w:rsidR="00553078" w:rsidRPr="00F33EB8" w:rsidRDefault="00553078">
            <w:pPr>
              <w:rPr>
                <w:b/>
              </w:rPr>
            </w:pPr>
            <w:r w:rsidRPr="00F33EB8">
              <w:rPr>
                <w:b/>
              </w:rPr>
              <w:t>Lernbereich</w:t>
            </w:r>
            <w:r>
              <w:rPr>
                <w:b/>
              </w:rPr>
              <w:t xml:space="preserve"> </w:t>
            </w:r>
            <w:r w:rsidRPr="00F33EB8">
              <w:rPr>
                <w:b/>
              </w:rPr>
              <w:t>2</w:t>
            </w:r>
          </w:p>
          <w:p w:rsidR="00553078" w:rsidRDefault="00553078">
            <w:r w:rsidRPr="00F33EB8">
              <w:rPr>
                <w:b/>
              </w:rPr>
              <w:t>Material</w:t>
            </w:r>
          </w:p>
        </w:tc>
        <w:tc>
          <w:tcPr>
            <w:tcW w:w="542" w:type="dxa"/>
          </w:tcPr>
          <w:p w:rsidR="00553078" w:rsidRPr="00F33EB8" w:rsidRDefault="00553078">
            <w:r>
              <w:t>UE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/>
        </w:tc>
        <w:tc>
          <w:tcPr>
            <w:tcW w:w="3758" w:type="dxa"/>
            <w:vMerge/>
          </w:tcPr>
          <w:p w:rsidR="00553078" w:rsidRDefault="0055307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UE</w:t>
            </w:r>
          </w:p>
        </w:tc>
        <w:tc>
          <w:tcPr>
            <w:tcW w:w="4366" w:type="dxa"/>
          </w:tcPr>
          <w:p w:rsidR="00553078" w:rsidRPr="00553078" w:rsidRDefault="00553078">
            <w:pPr>
              <w:rPr>
                <w:b/>
              </w:rPr>
            </w:pPr>
            <w:r w:rsidRPr="00553078">
              <w:rPr>
                <w:b/>
              </w:rPr>
              <w:t>Lernbereich 4</w:t>
            </w:r>
          </w:p>
          <w:p w:rsidR="00553078" w:rsidRDefault="00553078">
            <w:r w:rsidRPr="00553078">
              <w:rPr>
                <w:b/>
              </w:rPr>
              <w:t>Kulturelle Zusammenhänge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Materialien mit allen Sinnen wahrnehmen und deren spezifische Eigenschaften mit Fachbegriffen beschreiben</w:t>
            </w:r>
          </w:p>
        </w:tc>
        <w:tc>
          <w:tcPr>
            <w:tcW w:w="542" w:type="dxa"/>
          </w:tcPr>
          <w:p w:rsidR="00553078" w:rsidRPr="00F33EB8" w:rsidRDefault="00553078" w:rsidP="00F33EB8"/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Werkstück zu einem traditionellen Fest gestalten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Eigenreiz der Materiealien bei Gestaltung und Herstellung gezielt einsetzen</w:t>
            </w:r>
          </w:p>
        </w:tc>
        <w:tc>
          <w:tcPr>
            <w:tcW w:w="542" w:type="dxa"/>
          </w:tcPr>
          <w:p w:rsidR="00553078" w:rsidRPr="00F33EB8" w:rsidRDefault="00553078" w:rsidP="00F33EB8"/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Besonderheiten des Festes herausstellen und mit Festen anderer Länder vergleichen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Für die Umsetzung einer Gestaltungsidee Materialien und Arbeitstechniken für ein Werkstück gezielt auswählen</w:t>
            </w:r>
          </w:p>
        </w:tc>
        <w:tc>
          <w:tcPr>
            <w:tcW w:w="542" w:type="dxa"/>
          </w:tcPr>
          <w:p w:rsidR="00553078" w:rsidRPr="00F33EB8" w:rsidRDefault="00553078" w:rsidP="00F33EB8"/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bottom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Traditionelle und handwerkliche Objekte aus dem Alltag erkennen</w:t>
            </w:r>
          </w:p>
        </w:tc>
      </w:tr>
      <w:tr w:rsidR="00553078" w:rsidTr="00553078">
        <w:tc>
          <w:tcPr>
            <w:tcW w:w="4786" w:type="dxa"/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Materialherkunft mit leicht verständlichen Info-Quellen nachvollziehen</w:t>
            </w:r>
          </w:p>
        </w:tc>
        <w:tc>
          <w:tcPr>
            <w:tcW w:w="542" w:type="dxa"/>
          </w:tcPr>
          <w:p w:rsidR="00553078" w:rsidRPr="00F33EB8" w:rsidRDefault="00553078" w:rsidP="00F33EB8"/>
        </w:tc>
        <w:tc>
          <w:tcPr>
            <w:tcW w:w="235" w:type="dxa"/>
            <w:tcBorders>
              <w:top w:val="nil"/>
              <w:bottom w:val="nil"/>
            </w:tcBorders>
          </w:tcPr>
          <w:p w:rsidR="00553078" w:rsidRDefault="00553078" w:rsidP="00F33EB8"/>
        </w:tc>
        <w:tc>
          <w:tcPr>
            <w:tcW w:w="3758" w:type="dxa"/>
            <w:vMerge/>
            <w:tcBorders>
              <w:bottom w:val="single" w:sz="4" w:space="0" w:color="auto"/>
            </w:tcBorders>
          </w:tcPr>
          <w:p w:rsidR="00553078" w:rsidRDefault="00553078" w:rsidP="00F33EB8"/>
        </w:tc>
        <w:tc>
          <w:tcPr>
            <w:tcW w:w="239" w:type="dxa"/>
            <w:tcBorders>
              <w:top w:val="nil"/>
              <w:bottom w:val="nil"/>
            </w:tcBorders>
          </w:tcPr>
          <w:p w:rsidR="00553078" w:rsidRPr="00F33EB8" w:rsidRDefault="0055307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bottom w:val="single" w:sz="4" w:space="0" w:color="auto"/>
            </w:tcBorders>
          </w:tcPr>
          <w:p w:rsidR="00553078" w:rsidRPr="00F33EB8" w:rsidRDefault="0055307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bottom w:val="single" w:sz="4" w:space="0" w:color="auto"/>
              <w:right w:val="single" w:sz="4" w:space="0" w:color="auto"/>
            </w:tcBorders>
          </w:tcPr>
          <w:p w:rsidR="00553078" w:rsidRPr="00553078" w:rsidRDefault="0055307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Eigene und fremde Kulturen wertschätzen</w:t>
            </w:r>
          </w:p>
        </w:tc>
      </w:tr>
      <w:tr w:rsidR="00F33EB8" w:rsidTr="00553078">
        <w:tc>
          <w:tcPr>
            <w:tcW w:w="4786" w:type="dxa"/>
          </w:tcPr>
          <w:p w:rsidR="00F33EB8" w:rsidRPr="00553078" w:rsidRDefault="00F33EB8" w:rsidP="00F33EB8">
            <w:pPr>
              <w:pStyle w:val="Listenabsatz"/>
              <w:numPr>
                <w:ilvl w:val="0"/>
                <w:numId w:val="3"/>
              </w:numPr>
              <w:ind w:left="142" w:hanging="142"/>
              <w:rPr>
                <w:sz w:val="20"/>
                <w:szCs w:val="20"/>
              </w:rPr>
            </w:pPr>
            <w:r w:rsidRPr="00553078">
              <w:rPr>
                <w:sz w:val="20"/>
                <w:szCs w:val="20"/>
              </w:rPr>
              <w:t>Notwendigkeit des verantwortungsvollen Umgangs erkennen und umsetzen</w:t>
            </w:r>
          </w:p>
        </w:tc>
        <w:tc>
          <w:tcPr>
            <w:tcW w:w="542" w:type="dxa"/>
          </w:tcPr>
          <w:p w:rsidR="00F33EB8" w:rsidRPr="00F33EB8" w:rsidRDefault="00F33EB8" w:rsidP="00F33EB8"/>
        </w:tc>
        <w:tc>
          <w:tcPr>
            <w:tcW w:w="235" w:type="dxa"/>
            <w:tcBorders>
              <w:top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3758" w:type="dxa"/>
            <w:tcBorders>
              <w:left w:val="nil"/>
              <w:bottom w:val="nil"/>
              <w:right w:val="nil"/>
            </w:tcBorders>
          </w:tcPr>
          <w:p w:rsidR="00F33EB8" w:rsidRDefault="00F33EB8" w:rsidP="00F33EB8"/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F33EB8" w:rsidRPr="00F33EB8" w:rsidRDefault="00F33EB8" w:rsidP="00F33EB8">
            <w:pPr>
              <w:rPr>
                <w:b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EB8" w:rsidRPr="00F33EB8" w:rsidRDefault="00F33EB8" w:rsidP="00F33EB8">
            <w:pPr>
              <w:rPr>
                <w:sz w:val="20"/>
                <w:szCs w:val="20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EB8" w:rsidRDefault="00F33EB8" w:rsidP="00F33EB8">
            <w:pPr>
              <w:pStyle w:val="Listenabsatz"/>
              <w:ind w:left="142"/>
            </w:pPr>
          </w:p>
        </w:tc>
      </w:tr>
    </w:tbl>
    <w:p w:rsidR="00C5045D" w:rsidRDefault="00B34DED" w:rsidP="00553078"/>
    <w:sectPr w:rsidR="00C5045D" w:rsidSect="00553078">
      <w:pgSz w:w="16838" w:h="11906" w:orient="landscape"/>
      <w:pgMar w:top="1134" w:right="141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EB8" w:rsidRDefault="00F33EB8" w:rsidP="00F33EB8">
      <w:pPr>
        <w:spacing w:after="0" w:line="240" w:lineRule="auto"/>
      </w:pPr>
      <w:r>
        <w:separator/>
      </w:r>
    </w:p>
  </w:endnote>
  <w:end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EB8" w:rsidRDefault="00F33EB8" w:rsidP="00F33EB8">
      <w:pPr>
        <w:spacing w:after="0" w:line="240" w:lineRule="auto"/>
      </w:pPr>
      <w:r>
        <w:separator/>
      </w:r>
    </w:p>
  </w:footnote>
  <w:footnote w:type="continuationSeparator" w:id="0">
    <w:p w:rsidR="00F33EB8" w:rsidRDefault="00F33EB8" w:rsidP="00F33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4D2"/>
    <w:multiLevelType w:val="hybridMultilevel"/>
    <w:tmpl w:val="971EFC0E"/>
    <w:lvl w:ilvl="0" w:tplc="C69A89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352B5"/>
    <w:multiLevelType w:val="hybridMultilevel"/>
    <w:tmpl w:val="32A8A64A"/>
    <w:lvl w:ilvl="0" w:tplc="4F10AA4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40AE5"/>
    <w:multiLevelType w:val="hybridMultilevel"/>
    <w:tmpl w:val="48DCA3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B9"/>
    <w:rsid w:val="004B3C8D"/>
    <w:rsid w:val="005365FE"/>
    <w:rsid w:val="00540DAC"/>
    <w:rsid w:val="00553078"/>
    <w:rsid w:val="00B13289"/>
    <w:rsid w:val="00B34DED"/>
    <w:rsid w:val="00BA0EA6"/>
    <w:rsid w:val="00EC48B9"/>
    <w:rsid w:val="00F3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C4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33EB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3EB8"/>
  </w:style>
  <w:style w:type="paragraph" w:styleId="Fuzeile">
    <w:name w:val="footer"/>
    <w:basedOn w:val="Standard"/>
    <w:link w:val="FuzeileZchn"/>
    <w:uiPriority w:val="99"/>
    <w:unhideWhenUsed/>
    <w:rsid w:val="00F33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Polyamid</dc:creator>
  <cp:lastModifiedBy>Polyamid</cp:lastModifiedBy>
  <cp:revision>2</cp:revision>
  <dcterms:created xsi:type="dcterms:W3CDTF">2014-09-24T08:24:00Z</dcterms:created>
  <dcterms:modified xsi:type="dcterms:W3CDTF">2014-09-24T08:24:00Z</dcterms:modified>
</cp:coreProperties>
</file>